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CA" w:rsidRPr="009410CA" w:rsidRDefault="009410CA" w:rsidP="009410CA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9410CA" w:rsidRPr="009410CA" w:rsidRDefault="009410CA" w:rsidP="009410CA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Prejšnjo uro smo končali s spoznavanjem Severne Evrope. Zato si najprej v zvezek za geografijo napiši (malo večji) naslov novega poglavja: </w:t>
      </w:r>
      <w:r w:rsidRPr="009410CA">
        <w:rPr>
          <w:rFonts w:ascii="Arial" w:hAnsi="Arial" w:cs="Arial"/>
          <w:b/>
          <w:bCs/>
          <w:sz w:val="28"/>
          <w:szCs w:val="28"/>
          <w:lang w:val="sl-SI"/>
        </w:rPr>
        <w:t>VZHODNA EVROPA IN SEVERNA AZIJA.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Nato si pod ta naslov napiši (nekoliko manjši) naslov današnje ure: </w:t>
      </w:r>
      <w:bookmarkStart w:id="0" w:name="_GoBack"/>
      <w:r w:rsidRPr="001C6CC2">
        <w:rPr>
          <w:rFonts w:ascii="Arial" w:hAnsi="Arial" w:cs="Arial"/>
          <w:sz w:val="28"/>
          <w:szCs w:val="28"/>
          <w:lang w:val="sl-SI"/>
        </w:rPr>
        <w:t>LEGA IN PREBIVALSTVO (96-98).</w:t>
      </w:r>
      <w:bookmarkEnd w:id="0"/>
    </w:p>
    <w:p w:rsidR="009410CA" w:rsidRPr="009410CA" w:rsidRDefault="009410CA" w:rsidP="009410CA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Preberi besedilo v učbeniku na straneh 96-98 (Vzhodna Evropa in Severna Azija sestavljata svojevrstno celoto) </w:t>
      </w:r>
      <w:r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98-101 (Vzhodna Evropa in Severna Azija sestavljata svojevrstno celoto). Oglej si tudi pripadajoče kartografsko in slikovno gradivo. Branje in ogled lahko večkrat ponoviš.</w:t>
      </w:r>
    </w:p>
    <w:p w:rsidR="009410CA" w:rsidRPr="009410CA" w:rsidRDefault="009410CA" w:rsidP="009410CA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Na svetovnem spletu poišči in si oglej fotografije naštetih geografskih pojmov: </w:t>
      </w:r>
      <w:proofErr w:type="spellStart"/>
      <w:r w:rsidRPr="009410CA">
        <w:rPr>
          <w:rFonts w:ascii="Arial" w:hAnsi="Arial" w:cs="Arial"/>
          <w:sz w:val="28"/>
          <w:szCs w:val="28"/>
          <w:lang w:val="sl-SI"/>
        </w:rPr>
        <w:t>transsibirska</w:t>
      </w:r>
      <w:proofErr w:type="spellEnd"/>
      <w:r w:rsidRPr="009410CA">
        <w:rPr>
          <w:rFonts w:ascii="Arial" w:hAnsi="Arial" w:cs="Arial"/>
          <w:sz w:val="28"/>
          <w:szCs w:val="28"/>
          <w:lang w:val="sl-SI"/>
        </w:rPr>
        <w:t xml:space="preserve"> železnica, cirilica, Čečenija, </w:t>
      </w:r>
      <w:proofErr w:type="spellStart"/>
      <w:r w:rsidRPr="009410CA">
        <w:rPr>
          <w:rFonts w:ascii="Arial" w:hAnsi="Arial" w:cs="Arial"/>
          <w:sz w:val="28"/>
          <w:szCs w:val="28"/>
          <w:lang w:val="sl-SI"/>
        </w:rPr>
        <w:t>babuška</w:t>
      </w:r>
      <w:proofErr w:type="spellEnd"/>
      <w:r w:rsidRPr="009410CA">
        <w:rPr>
          <w:rFonts w:ascii="Arial" w:hAnsi="Arial" w:cs="Arial"/>
          <w:sz w:val="28"/>
          <w:szCs w:val="28"/>
          <w:lang w:val="sl-SI"/>
        </w:rPr>
        <w:t>, balalajka.</w:t>
      </w:r>
    </w:p>
    <w:p w:rsidR="009410CA" w:rsidRPr="009410CA" w:rsidRDefault="009410CA" w:rsidP="009410CA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9410CA">
        <w:rPr>
          <w:rFonts w:ascii="Arial" w:hAnsi="Arial" w:cs="Arial"/>
          <w:sz w:val="28"/>
          <w:szCs w:val="28"/>
          <w:u w:val="single"/>
          <w:lang w:val="sl-SI"/>
        </w:rPr>
        <w:t>vajo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42 v samostojnem delovnem zvezku. Najdeš jo na strani 99.</w:t>
      </w:r>
    </w:p>
    <w:p w:rsidR="009410CA" w:rsidRPr="009410CA" w:rsidRDefault="009410CA" w:rsidP="009410CA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Ustno odgovori na vprašanja v učbeniku na strani 99 (zgoraj) </w:t>
      </w:r>
      <w:r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ali 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v samostojnem delovnem zvezku na strani 101 (spodaj). </w:t>
      </w:r>
    </w:p>
    <w:p w:rsidR="009410CA" w:rsidRPr="009410CA" w:rsidRDefault="009410CA" w:rsidP="009410CA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V zvezek prepiši povzetek snovi, ki ga najdeš na naslednji strani tega Wordovega dokumenta.</w:t>
      </w:r>
    </w:p>
    <w:p w:rsidR="009410CA" w:rsidRPr="009410CA" w:rsidRDefault="009410CA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bookmarkStart w:id="1" w:name="_Hlk35968685"/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410CA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64585" wp14:editId="2B95C959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0CA" w:rsidRPr="00170270" w:rsidRDefault="009410CA" w:rsidP="009410C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410CA" w:rsidRPr="00E17E9F" w:rsidRDefault="009410CA" w:rsidP="009410C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410CA" w:rsidRPr="00E17E9F" w:rsidRDefault="009410CA" w:rsidP="009410C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B64585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410CA" w:rsidRPr="00170270" w:rsidRDefault="009410CA" w:rsidP="009410CA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410CA" w:rsidRPr="00E17E9F" w:rsidRDefault="009410CA" w:rsidP="009410CA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410CA" w:rsidRPr="00E17E9F" w:rsidRDefault="009410CA" w:rsidP="009410CA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410CA">
        <w:rPr>
          <w:noProof/>
        </w:rPr>
        <w:drawing>
          <wp:anchor distT="0" distB="0" distL="114300" distR="114300" simplePos="0" relativeHeight="251660288" behindDoc="0" locked="0" layoutInCell="1" allowOverlap="1" wp14:anchorId="2C5A207E" wp14:editId="189D4E5A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Default="009410CA" w:rsidP="009410CA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9410CA" w:rsidRPr="009410CA" w:rsidRDefault="009410CA" w:rsidP="009410CA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9410CA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9410CA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9410CA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9410CA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9410CA" w:rsidRPr="009410CA" w:rsidRDefault="009410CA" w:rsidP="009410CA">
      <w:pPr>
        <w:spacing w:line="360" w:lineRule="auto"/>
        <w:ind w:left="72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9410CA">
        <w:rPr>
          <w:rFonts w:ascii="Arial" w:hAnsi="Arial" w:cs="Arial"/>
          <w:b/>
          <w:bCs/>
          <w:sz w:val="36"/>
          <w:szCs w:val="36"/>
        </w:rPr>
        <w:t>LEGA IN PREBIVALSTVO</w:t>
      </w:r>
      <w:r w:rsidRPr="009410CA">
        <w:rPr>
          <w:rFonts w:ascii="Arial" w:hAnsi="Arial" w:cs="Arial"/>
          <w:b/>
          <w:bCs/>
          <w:sz w:val="36"/>
          <w:szCs w:val="36"/>
        </w:rPr>
        <w:br/>
      </w:r>
      <w:r w:rsidRPr="009410CA">
        <w:rPr>
          <w:rFonts w:ascii="Arial" w:hAnsi="Arial" w:cs="Arial"/>
          <w:b/>
          <w:bCs/>
          <w:sz w:val="28"/>
          <w:szCs w:val="28"/>
        </w:rPr>
        <w:t>(96-99)</w:t>
      </w:r>
    </w:p>
    <w:p w:rsidR="009410CA" w:rsidRPr="009410CA" w:rsidRDefault="009410CA" w:rsidP="009410CA">
      <w:pPr>
        <w:spacing w:line="360" w:lineRule="auto"/>
        <w:ind w:left="720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:rsidR="009410CA" w:rsidRPr="009410CA" w:rsidRDefault="009410CA" w:rsidP="009410CA">
      <w:pPr>
        <w:spacing w:line="360" w:lineRule="auto"/>
        <w:ind w:left="720"/>
        <w:contextualSpacing/>
        <w:rPr>
          <w:rFonts w:ascii="Arial" w:hAnsi="Arial" w:cs="Arial"/>
          <w:b/>
          <w:bCs/>
          <w:sz w:val="28"/>
          <w:szCs w:val="28"/>
          <w:lang w:val="sl-SI"/>
        </w:rPr>
      </w:pPr>
      <w:r w:rsidRPr="009410CA">
        <w:rPr>
          <w:rFonts w:ascii="Arial" w:hAnsi="Arial" w:cs="Arial"/>
          <w:b/>
          <w:bCs/>
          <w:sz w:val="28"/>
          <w:szCs w:val="28"/>
          <w:lang w:val="sl-SI"/>
        </w:rPr>
        <w:t>1. Lega:</w:t>
      </w:r>
    </w:p>
    <w:p w:rsidR="009410CA" w:rsidRPr="009410CA" w:rsidRDefault="009410CA" w:rsidP="009410CA">
      <w:pPr>
        <w:spacing w:line="360" w:lineRule="auto"/>
        <w:ind w:left="720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Vzhod Evrope = od Srednje Evrope do reke in gorstva Ural.</w:t>
      </w:r>
    </w:p>
    <w:p w:rsidR="009410CA" w:rsidRPr="009410CA" w:rsidRDefault="009410CA" w:rsidP="009410CA">
      <w:pPr>
        <w:spacing w:line="360" w:lineRule="auto"/>
        <w:ind w:left="720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Sever Azije = del Rusije vzhodno od Urala.</w:t>
      </w:r>
    </w:p>
    <w:p w:rsidR="009410CA" w:rsidRPr="009410CA" w:rsidRDefault="009410CA" w:rsidP="009410CA">
      <w:pPr>
        <w:spacing w:line="240" w:lineRule="auto"/>
        <w:ind w:left="720"/>
        <w:contextualSpacing/>
        <w:rPr>
          <w:rFonts w:ascii="Arial" w:hAnsi="Arial" w:cs="Arial"/>
          <w:sz w:val="20"/>
          <w:szCs w:val="20"/>
          <w:lang w:val="sl-SI"/>
        </w:rPr>
      </w:pPr>
    </w:p>
    <w:p w:rsidR="009410CA" w:rsidRPr="009410CA" w:rsidRDefault="009410CA" w:rsidP="009410CA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9410CA">
        <w:rPr>
          <w:rFonts w:ascii="Arial" w:hAnsi="Arial" w:cs="Arial"/>
          <w:b/>
          <w:bCs/>
          <w:sz w:val="28"/>
          <w:szCs w:val="28"/>
          <w:lang w:val="sl-SI"/>
        </w:rPr>
        <w:t>2. Obseg Vzhodne Evrope in Severne Azije:</w:t>
      </w:r>
    </w:p>
    <w:p w:rsidR="009410CA" w:rsidRPr="009410CA" w:rsidRDefault="009410CA" w:rsidP="009410CA">
      <w:pPr>
        <w:spacing w:line="360" w:lineRule="auto"/>
        <w:ind w:left="720"/>
        <w:rPr>
          <w:rFonts w:eastAsiaTheme="minorEastAsia" w:hAnsi="Arial"/>
          <w:color w:val="000000" w:themeColor="text1"/>
          <w:sz w:val="64"/>
          <w:szCs w:val="64"/>
          <w:lang w:val="sl-SI" w:eastAsia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Do 1991 le ena država (Sovjetska zveza), iz katere je nastalo 15 držav.</w:t>
      </w:r>
      <w:r w:rsidRPr="009410CA">
        <w:rPr>
          <w:rFonts w:eastAsiaTheme="minorEastAsia" w:hAnsi="Arial"/>
          <w:color w:val="000000" w:themeColor="text1"/>
          <w:sz w:val="64"/>
          <w:szCs w:val="64"/>
          <w:lang w:val="sl-SI" w:eastAsia="sl-SI"/>
        </w:rPr>
        <w:t xml:space="preserve">                 </w:t>
      </w:r>
    </w:p>
    <w:p w:rsidR="009410CA" w:rsidRPr="009410CA" w:rsidRDefault="009410CA" w:rsidP="009410CA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Današnje države: (Glej vajo 42 v DZ na str. 99!).</w:t>
      </w:r>
    </w:p>
    <w:p w:rsidR="009410CA" w:rsidRPr="009410CA" w:rsidRDefault="009410CA" w:rsidP="009410CA">
      <w:pPr>
        <w:spacing w:line="240" w:lineRule="auto"/>
        <w:ind w:left="720"/>
        <w:rPr>
          <w:rFonts w:ascii="Arial" w:hAnsi="Arial" w:cs="Arial"/>
          <w:sz w:val="8"/>
          <w:szCs w:val="8"/>
          <w:lang w:val="sl-SI"/>
        </w:rPr>
      </w:pPr>
    </w:p>
    <w:p w:rsidR="009410CA" w:rsidRPr="009410CA" w:rsidRDefault="009410CA" w:rsidP="009410CA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9410CA">
        <w:rPr>
          <w:rFonts w:ascii="Arial" w:hAnsi="Arial" w:cs="Arial"/>
          <w:b/>
          <w:bCs/>
          <w:sz w:val="28"/>
          <w:szCs w:val="28"/>
          <w:lang w:val="sl-SI"/>
        </w:rPr>
        <w:t>3. Prebivalstvo:</w:t>
      </w:r>
    </w:p>
    <w:p w:rsidR="009410CA" w:rsidRPr="009410CA" w:rsidRDefault="009410CA" w:rsidP="009410CA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Gostota poselitve:</w:t>
      </w:r>
    </w:p>
    <w:p w:rsidR="009410CA" w:rsidRPr="009410CA" w:rsidRDefault="009410CA" w:rsidP="009410CA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* Zelo redka poselitev.</w:t>
      </w:r>
    </w:p>
    <w:p w:rsidR="009410CA" w:rsidRPr="009410CA" w:rsidRDefault="009410CA" w:rsidP="009410CA">
      <w:pPr>
        <w:spacing w:line="360" w:lineRule="auto"/>
        <w:ind w:left="144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* Gostejša je v evropskem delu. V azijskem delu Rusije pa je malo večja gostota le ob </w:t>
      </w:r>
      <w:proofErr w:type="spellStart"/>
      <w:r w:rsidRPr="009410CA">
        <w:rPr>
          <w:rFonts w:ascii="Arial" w:hAnsi="Arial" w:cs="Arial"/>
          <w:sz w:val="28"/>
          <w:szCs w:val="28"/>
          <w:lang w:val="sl-SI"/>
        </w:rPr>
        <w:t>transsibirski</w:t>
      </w:r>
      <w:proofErr w:type="spellEnd"/>
      <w:r w:rsidRPr="009410CA">
        <w:rPr>
          <w:rFonts w:ascii="Arial" w:hAnsi="Arial" w:cs="Arial"/>
          <w:sz w:val="28"/>
          <w:szCs w:val="28"/>
          <w:lang w:val="sl-SI"/>
        </w:rPr>
        <w:t xml:space="preserve"> železnici.</w:t>
      </w:r>
    </w:p>
    <w:p w:rsidR="009410CA" w:rsidRPr="009410CA" w:rsidRDefault="009410CA" w:rsidP="009410CA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Narodna sestava:</w:t>
      </w:r>
    </w:p>
    <w:p w:rsidR="009410CA" w:rsidRPr="009410CA" w:rsidRDefault="009410CA" w:rsidP="009410CA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* Slovani (Rusi, Ukrajinci, Belorusi) - uporabljajo pisavo cirilico.</w:t>
      </w:r>
    </w:p>
    <w:p w:rsidR="009410CA" w:rsidRPr="009410CA" w:rsidRDefault="009410CA" w:rsidP="009410CA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* Romani (Moldavci).</w:t>
      </w:r>
    </w:p>
    <w:p w:rsidR="009410CA" w:rsidRPr="009410CA" w:rsidRDefault="009410CA" w:rsidP="009410CA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* Majhni narodi (npr. Čečeni - so hoteli odcepitev od Rusije; spori in vojne).</w:t>
      </w:r>
    </w:p>
    <w:p w:rsidR="009410CA" w:rsidRPr="009410CA" w:rsidRDefault="009410CA" w:rsidP="009410CA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Verska sestava:</w:t>
      </w:r>
    </w:p>
    <w:p w:rsidR="009410CA" w:rsidRPr="009410CA" w:rsidRDefault="009410CA" w:rsidP="009410CA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* Prevladuje pravoslavna vera (pri manjših narodih islam).</w:t>
      </w:r>
    </w:p>
    <w:p w:rsidR="009410CA" w:rsidRPr="009410CA" w:rsidRDefault="009410CA" w:rsidP="009410CA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Zanimivosti: “</w:t>
      </w:r>
      <w:proofErr w:type="spellStart"/>
      <w:r w:rsidRPr="009410CA">
        <w:rPr>
          <w:rFonts w:ascii="Arial" w:hAnsi="Arial" w:cs="Arial"/>
          <w:sz w:val="28"/>
          <w:szCs w:val="28"/>
          <w:lang w:val="sl-SI"/>
        </w:rPr>
        <w:t>matrjoške</w:t>
      </w:r>
      <w:proofErr w:type="spellEnd"/>
      <w:r w:rsidRPr="009410CA">
        <w:rPr>
          <w:rFonts w:ascii="Arial" w:hAnsi="Arial" w:cs="Arial"/>
          <w:sz w:val="28"/>
          <w:szCs w:val="28"/>
          <w:lang w:val="sl-SI"/>
        </w:rPr>
        <w:t>” oz. »</w:t>
      </w:r>
      <w:proofErr w:type="spellStart"/>
      <w:r w:rsidRPr="009410CA">
        <w:rPr>
          <w:rFonts w:ascii="Arial" w:hAnsi="Arial" w:cs="Arial"/>
          <w:sz w:val="28"/>
          <w:szCs w:val="28"/>
          <w:lang w:val="sl-SI"/>
        </w:rPr>
        <w:t>babuške</w:t>
      </w:r>
      <w:proofErr w:type="spellEnd"/>
      <w:r w:rsidRPr="009410CA">
        <w:rPr>
          <w:rFonts w:ascii="Arial" w:hAnsi="Arial" w:cs="Arial"/>
          <w:sz w:val="28"/>
          <w:szCs w:val="28"/>
          <w:lang w:val="sl-SI"/>
        </w:rPr>
        <w:t>«, balalajka …</w:t>
      </w:r>
    </w:p>
    <w:p w:rsidR="00200BFE" w:rsidRPr="009410CA" w:rsidRDefault="00200BFE" w:rsidP="009410CA"/>
    <w:sectPr w:rsidR="00200BFE" w:rsidRPr="009410CA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96351"/>
    <w:rsid w:val="00096FB6"/>
    <w:rsid w:val="000C3AC3"/>
    <w:rsid w:val="000C50B2"/>
    <w:rsid w:val="00120E51"/>
    <w:rsid w:val="00146810"/>
    <w:rsid w:val="001532B5"/>
    <w:rsid w:val="00182B85"/>
    <w:rsid w:val="001907BF"/>
    <w:rsid w:val="001C6CC2"/>
    <w:rsid w:val="001D39F0"/>
    <w:rsid w:val="001E7F38"/>
    <w:rsid w:val="001F658F"/>
    <w:rsid w:val="00200BFE"/>
    <w:rsid w:val="002B4DBD"/>
    <w:rsid w:val="002F1688"/>
    <w:rsid w:val="00384994"/>
    <w:rsid w:val="003D79EE"/>
    <w:rsid w:val="00404151"/>
    <w:rsid w:val="0045649D"/>
    <w:rsid w:val="00464D7C"/>
    <w:rsid w:val="00473AB5"/>
    <w:rsid w:val="004970E2"/>
    <w:rsid w:val="004A4900"/>
    <w:rsid w:val="00534B09"/>
    <w:rsid w:val="00555D1D"/>
    <w:rsid w:val="00561C0E"/>
    <w:rsid w:val="0058533A"/>
    <w:rsid w:val="00596610"/>
    <w:rsid w:val="005D371F"/>
    <w:rsid w:val="00643567"/>
    <w:rsid w:val="006A5C09"/>
    <w:rsid w:val="006B2A2E"/>
    <w:rsid w:val="006E35CD"/>
    <w:rsid w:val="007233F7"/>
    <w:rsid w:val="0073024F"/>
    <w:rsid w:val="00852CA0"/>
    <w:rsid w:val="00890CE5"/>
    <w:rsid w:val="008D55B7"/>
    <w:rsid w:val="0091080E"/>
    <w:rsid w:val="009410CA"/>
    <w:rsid w:val="009D7320"/>
    <w:rsid w:val="00A12CBC"/>
    <w:rsid w:val="00A64CA2"/>
    <w:rsid w:val="00AA0381"/>
    <w:rsid w:val="00AA1065"/>
    <w:rsid w:val="00AC2724"/>
    <w:rsid w:val="00B4299F"/>
    <w:rsid w:val="00B9587F"/>
    <w:rsid w:val="00BA63C8"/>
    <w:rsid w:val="00BE15E2"/>
    <w:rsid w:val="00BE7ECC"/>
    <w:rsid w:val="00C46674"/>
    <w:rsid w:val="00C50BC2"/>
    <w:rsid w:val="00DA0AC6"/>
    <w:rsid w:val="00DE4D0E"/>
    <w:rsid w:val="00DE64D4"/>
    <w:rsid w:val="00EC176C"/>
    <w:rsid w:val="00ED6C55"/>
    <w:rsid w:val="00EE395F"/>
    <w:rsid w:val="00EE4494"/>
    <w:rsid w:val="00F0156F"/>
    <w:rsid w:val="00F5014C"/>
    <w:rsid w:val="00F577D8"/>
    <w:rsid w:val="00F971B5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7</cp:revision>
  <dcterms:created xsi:type="dcterms:W3CDTF">2020-03-26T08:49:00Z</dcterms:created>
  <dcterms:modified xsi:type="dcterms:W3CDTF">2020-03-26T15:43:00Z</dcterms:modified>
</cp:coreProperties>
</file>