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>, 16. 03.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SREDA, 18.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PETEK</w:t>
      </w:r>
      <w:r w:rsidR="00F10E77" w:rsidRPr="00F10E77">
        <w:rPr>
          <w:b/>
        </w:rPr>
        <w:t>, 20. 03. 2020:</w:t>
      </w:r>
    </w:p>
    <w:p w:rsidR="00F10E77" w:rsidRDefault="00F10E77" w:rsidP="00F10E77">
      <w:r>
        <w:t>TEORETIČNA VSEBINA: v priponki si preberite vse o POHODNIŠTVU IN IZELTNIŠTVU.</w:t>
      </w:r>
    </w:p>
    <w:p w:rsidR="00057C52" w:rsidRDefault="00057C52" w:rsidP="00057C52">
      <w:r>
        <w:t>AKTIVNOST: lažji pohod 30 - 40 minut v okolici Ajdovščine na blažji hrib, ki ga dobro poznate (pohod na Škou</w:t>
      </w:r>
      <w:r w:rsidR="0010733D">
        <w:t>, izvir Hublja, r</w:t>
      </w:r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926033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3E4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2</cp:revision>
  <dcterms:created xsi:type="dcterms:W3CDTF">2020-03-14T07:16:00Z</dcterms:created>
  <dcterms:modified xsi:type="dcterms:W3CDTF">2020-03-16T07:46:00Z</dcterms:modified>
</cp:coreProperties>
</file>